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outlineLvl w:val="2"/>
        <w:rPr>
          <w:rFonts w:hint="eastAsia" w:cs="Times New Roman"/>
          <w:b/>
          <w:bCs/>
          <w:sz w:val="32"/>
          <w:szCs w:val="32"/>
          <w:lang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莱芜浩泰畜禽养殖有限公司</w:t>
      </w:r>
      <w:r>
        <w:rPr>
          <w:rFonts w:hint="eastAsia" w:cs="Times New Roman"/>
          <w:b/>
          <w:bCs/>
          <w:sz w:val="32"/>
          <w:szCs w:val="32"/>
          <w:lang w:eastAsia="zh-CN"/>
        </w:rPr>
        <w:t>年养殖400万只肉鸭项目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outlineLvl w:val="2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  <w:t>环境影响评价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</w:rPr>
        <w:t>第一次信息公开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（首次公开）</w:t>
      </w:r>
    </w:p>
    <w:p>
      <w:pPr>
        <w:spacing w:line="360" w:lineRule="auto"/>
        <w:ind w:firstLine="482" w:firstLineChars="200"/>
        <w:outlineLvl w:val="2"/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一、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项目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概要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highlight w:val="none"/>
          <w:lang w:val="en-US" w:eastAsia="zh-CN"/>
        </w:rPr>
        <w:t>1、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highlight w:val="none"/>
        </w:rPr>
        <w:t>项目名称：</w:t>
      </w:r>
      <w:r>
        <w:rPr>
          <w:rFonts w:hint="eastAsia" w:cs="Times New Roman"/>
          <w:snapToGrid w:val="0"/>
          <w:color w:val="000000"/>
          <w:kern w:val="56"/>
          <w:sz w:val="24"/>
          <w:szCs w:val="24"/>
          <w:highlight w:val="none"/>
          <w:lang w:val="zh-CN"/>
        </w:rPr>
        <w:t>年养殖400万只肉鸭项目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highlight w:val="none"/>
          <w:lang w:val="en-US" w:eastAsia="zh-CN"/>
        </w:rPr>
        <w:t>2、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highlight w:val="none"/>
        </w:rPr>
        <w:t>建设单位：</w:t>
      </w:r>
      <w:r>
        <w:rPr>
          <w:rFonts w:hint="eastAsia" w:cs="Times New Roman"/>
          <w:snapToGrid w:val="0"/>
          <w:color w:val="000000"/>
          <w:kern w:val="56"/>
          <w:sz w:val="24"/>
          <w:szCs w:val="24"/>
          <w:highlight w:val="none"/>
          <w:lang w:val="zh-CN"/>
        </w:rPr>
        <w:t>莱芜浩泰畜禽养殖有限公司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3、建设性质：新建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4、法人代表：</w:t>
      </w:r>
      <w:r>
        <w:rPr>
          <w:rFonts w:hint="eastAsia" w:cs="Times New Roman"/>
          <w:bCs/>
          <w:color w:val="000000"/>
          <w:kern w:val="20"/>
          <w:sz w:val="24"/>
          <w:szCs w:val="24"/>
          <w:highlight w:val="none"/>
          <w:lang w:eastAsia="zh-CN"/>
        </w:rPr>
        <w:t>周镐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val="en-US" w:eastAsia="zh-CN"/>
        </w:rPr>
        <w:t>5、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eastAsia="zh-CN"/>
        </w:rPr>
        <w:t>行业类别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：A032</w:t>
      </w:r>
      <w:r>
        <w:rPr>
          <w:rFonts w:hint="eastAsia" w:cs="Times New Roman"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hint="eastAsia" w:cs="Times New Roman"/>
          <w:color w:val="000000"/>
          <w:sz w:val="24"/>
          <w:szCs w:val="24"/>
          <w:highlight w:val="none"/>
          <w:lang w:val="en-US" w:eastAsia="zh-CN"/>
        </w:rPr>
        <w:t>鸭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的饲养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highlight w:val="none"/>
          <w:lang w:val="en-US" w:eastAsia="zh-CN"/>
        </w:rPr>
        <w:t>6、建设规模及内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容：</w:t>
      </w:r>
      <w:r>
        <w:rPr>
          <w:rFonts w:hint="eastAsia" w:cs="Times New Roman"/>
          <w:color w:val="auto"/>
          <w:sz w:val="24"/>
          <w:szCs w:val="24"/>
          <w:highlight w:val="none"/>
          <w:lang w:eastAsia="zh-CN"/>
        </w:rPr>
        <w:t>莱芜浩泰畜禽养殖有限公司年养殖400万只肉鸭项目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位于</w:t>
      </w:r>
      <w:r>
        <w:rPr>
          <w:rFonts w:hint="eastAsia" w:cs="Times New Roman"/>
          <w:color w:val="auto"/>
          <w:sz w:val="24"/>
          <w:szCs w:val="24"/>
          <w:highlight w:val="none"/>
          <w:lang w:eastAsia="zh-CN"/>
        </w:rPr>
        <w:t>山东省济南市莱芜农高区寨里镇周家洼村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占地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面积</w:t>
      </w:r>
      <w:r>
        <w:rPr>
          <w:rFonts w:hint="eastAsia" w:eastAsia="宋体" w:cs="Times New Roman"/>
          <w:color w:val="auto"/>
          <w:sz w:val="24"/>
          <w:szCs w:val="24"/>
          <w:highlight w:val="none"/>
          <w:lang w:val="en-US" w:eastAsia="zh-CN"/>
        </w:rPr>
        <w:t>80700平方米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，总建筑面积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24688平方米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主要建设</w:t>
      </w:r>
      <w:r>
        <w:rPr>
          <w:rFonts w:hint="eastAsia" w:eastAsia="宋体" w:cs="Times New Roman"/>
          <w:color w:val="auto"/>
          <w:sz w:val="24"/>
          <w:szCs w:val="24"/>
          <w:highlight w:val="none"/>
          <w:lang w:val="en-US" w:eastAsia="zh-CN"/>
        </w:rPr>
        <w:t>鸭舍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、仓库、办公室等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新购置</w:t>
      </w:r>
      <w:r>
        <w:rPr>
          <w:rFonts w:hint="eastAsia" w:eastAsia="宋体" w:cs="Times New Roman"/>
          <w:color w:val="auto"/>
          <w:sz w:val="24"/>
          <w:szCs w:val="24"/>
          <w:highlight w:val="none"/>
          <w:lang w:val="en-US" w:eastAsia="zh-CN"/>
        </w:rPr>
        <w:t>肉鸭养殖设</w:t>
      </w:r>
      <w:bookmarkStart w:id="0" w:name="_GoBack"/>
      <w:bookmarkEnd w:id="0"/>
      <w:r>
        <w:rPr>
          <w:rFonts w:hint="eastAsia" w:eastAsia="宋体" w:cs="Times New Roman"/>
          <w:color w:val="auto"/>
          <w:sz w:val="24"/>
          <w:szCs w:val="24"/>
          <w:highlight w:val="none"/>
          <w:lang w:val="en-US" w:eastAsia="zh-CN"/>
        </w:rPr>
        <w:t>备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及配套环保设施</w:t>
      </w:r>
      <w:r>
        <w:rPr>
          <w:rFonts w:hint="eastAsia" w:eastAsia="宋体" w:cs="Times New Roman"/>
          <w:color w:val="auto"/>
          <w:sz w:val="24"/>
          <w:szCs w:val="24"/>
          <w:highlight w:val="none"/>
          <w:lang w:val="en-US" w:eastAsia="zh-CN"/>
        </w:rPr>
        <w:t>1143台/套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，项目建成后，形成</w:t>
      </w:r>
      <w:r>
        <w:rPr>
          <w:rFonts w:hint="eastAsia" w:eastAsia="宋体" w:cs="Times New Roman"/>
          <w:color w:val="auto"/>
          <w:sz w:val="24"/>
          <w:szCs w:val="24"/>
          <w:highlight w:val="none"/>
          <w:lang w:val="en-US" w:eastAsia="zh-CN"/>
        </w:rPr>
        <w:t>年养殖400万只肉鸭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生产规模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7、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建设地点：</w:t>
      </w:r>
      <w:r>
        <w:rPr>
          <w:rFonts w:hint="eastAsia" w:cs="Times New Roman"/>
          <w:color w:val="auto"/>
          <w:kern w:val="0"/>
          <w:sz w:val="24"/>
          <w:szCs w:val="24"/>
          <w:highlight w:val="none"/>
          <w:lang w:eastAsia="zh-CN"/>
        </w:rPr>
        <w:t>山东省济南市莱芜农高区寨里镇周家洼村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auto"/>
          <w:kern w:val="20"/>
          <w:sz w:val="24"/>
          <w:szCs w:val="24"/>
          <w:highlight w:val="none"/>
          <w:lang w:val="en-US" w:eastAsia="zh-CN"/>
        </w:rPr>
        <w:t>8、</w:t>
      </w:r>
      <w:r>
        <w:rPr>
          <w:rFonts w:hint="default" w:ascii="Times New Roman" w:hAnsi="Times New Roman" w:cs="Times New Roman"/>
          <w:bCs/>
          <w:color w:val="auto"/>
          <w:kern w:val="0"/>
          <w:sz w:val="24"/>
          <w:szCs w:val="24"/>
          <w:highlight w:val="none"/>
        </w:rPr>
        <w:t>项目投资：总投资</w:t>
      </w:r>
      <w:r>
        <w:rPr>
          <w:rFonts w:hint="eastAsia" w:cs="Times New Roman"/>
          <w:bCs/>
          <w:color w:val="auto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000</w:t>
      </w:r>
      <w:r>
        <w:rPr>
          <w:rFonts w:hint="default" w:ascii="Times New Roman" w:hAnsi="Times New Roman" w:cs="Times New Roman"/>
          <w:snapToGrid w:val="0"/>
          <w:color w:val="auto"/>
          <w:kern w:val="18"/>
          <w:sz w:val="24"/>
          <w:szCs w:val="24"/>
          <w:highlight w:val="none"/>
        </w:rPr>
        <w:t>万元</w:t>
      </w:r>
      <w:r>
        <w:rPr>
          <w:rFonts w:hint="default" w:ascii="Times New Roman" w:hAnsi="Times New Roman" w:cs="Times New Roman"/>
          <w:bCs/>
          <w:snapToGrid w:val="0"/>
          <w:color w:val="auto"/>
          <w:kern w:val="18"/>
          <w:sz w:val="24"/>
          <w:szCs w:val="24"/>
          <w:highlight w:val="none"/>
        </w:rPr>
        <w:t>，其中环保投资</w:t>
      </w:r>
      <w:r>
        <w:rPr>
          <w:rFonts w:hint="eastAsia" w:cs="Times New Roman"/>
          <w:bCs/>
          <w:snapToGrid w:val="0"/>
          <w:color w:val="auto"/>
          <w:kern w:val="18"/>
          <w:sz w:val="24"/>
          <w:szCs w:val="24"/>
          <w:highlight w:val="none"/>
          <w:lang w:val="en-US" w:eastAsia="zh-CN"/>
        </w:rPr>
        <w:t>200</w:t>
      </w:r>
      <w:r>
        <w:rPr>
          <w:rFonts w:hint="default" w:ascii="Times New Roman" w:hAnsi="Times New Roman" w:cs="Times New Roman"/>
          <w:bCs/>
          <w:snapToGrid w:val="0"/>
          <w:color w:val="auto"/>
          <w:kern w:val="18"/>
          <w:sz w:val="24"/>
          <w:szCs w:val="24"/>
          <w:highlight w:val="none"/>
          <w:lang w:val="en-US" w:eastAsia="zh-CN"/>
        </w:rPr>
        <w:t>万元</w:t>
      </w:r>
    </w:p>
    <w:p>
      <w:pPr>
        <w:spacing w:line="360" w:lineRule="auto"/>
        <w:ind w:firstLine="482" w:firstLineChars="200"/>
        <w:outlineLvl w:val="2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二、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建设单位名称和联系方式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建设单位：</w:t>
      </w:r>
      <w:r>
        <w:rPr>
          <w:rFonts w:hint="eastAsia" w:cs="Times New Roman"/>
          <w:sz w:val="24"/>
          <w:szCs w:val="24"/>
          <w:lang w:val="en-US" w:eastAsia="zh-CN"/>
        </w:rPr>
        <w:t>莱芜浩泰畜禽养殖有限公司</w:t>
      </w:r>
    </w:p>
    <w:p>
      <w:pPr>
        <w:spacing w:line="360" w:lineRule="auto"/>
        <w:ind w:firstLine="480" w:firstLine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联系人：</w:t>
      </w:r>
      <w:r>
        <w:rPr>
          <w:rFonts w:hint="eastAsia" w:cs="Times New Roman"/>
          <w:sz w:val="24"/>
          <w:szCs w:val="24"/>
          <w:lang w:val="en-US" w:eastAsia="zh-CN"/>
        </w:rPr>
        <w:t>荣勇</w:t>
      </w:r>
    </w:p>
    <w:p>
      <w:pPr>
        <w:spacing w:line="360" w:lineRule="auto"/>
        <w:ind w:firstLine="480" w:firstLine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电话：</w:t>
      </w:r>
      <w:r>
        <w:rPr>
          <w:rFonts w:hint="eastAsia" w:cs="Times New Roman"/>
          <w:sz w:val="24"/>
          <w:szCs w:val="24"/>
          <w:lang w:val="en-US" w:eastAsia="zh-CN"/>
        </w:rPr>
        <w:t>13355382216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e-mail：</w:t>
      </w:r>
      <w:r>
        <w:rPr>
          <w:rFonts w:hint="eastAsia" w:cs="Times New Roman"/>
          <w:sz w:val="24"/>
          <w:szCs w:val="24"/>
          <w:lang w:val="en-US" w:eastAsia="zh-CN"/>
        </w:rPr>
        <w:t>343027002</w:t>
      </w:r>
      <w:r>
        <w:rPr>
          <w:rFonts w:hint="default" w:ascii="Times New Roman" w:hAnsi="Times New Roman" w:eastAsia="宋体" w:cs="Times New Roman"/>
          <w:sz w:val="24"/>
          <w:szCs w:val="24"/>
        </w:rPr>
        <w:t>@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qq</w:t>
      </w:r>
      <w:r>
        <w:rPr>
          <w:rFonts w:hint="default" w:ascii="Times New Roman" w:hAnsi="Times New Roman" w:eastAsia="宋体" w:cs="Times New Roman"/>
          <w:sz w:val="24"/>
          <w:szCs w:val="24"/>
        </w:rPr>
        <w:t>.com</w:t>
      </w:r>
    </w:p>
    <w:p>
      <w:pPr>
        <w:spacing w:line="360" w:lineRule="auto"/>
        <w:ind w:firstLine="482" w:firstLineChars="200"/>
        <w:outlineLvl w:val="2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三、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环境影响评价机构名称和联系方式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环评单位：河南金环环境影响评价有限公司有限公司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联系人：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万晶晶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电话：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15038372214</w:t>
      </w:r>
    </w:p>
    <w:p>
      <w:pPr>
        <w:spacing w:line="360" w:lineRule="auto"/>
        <w:ind w:firstLine="482" w:firstLineChars="200"/>
        <w:outlineLvl w:val="2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四、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环境影响评价工作程序和主要工作内容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环境影响评价工作程序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①办理委托手续——建设单位和评价单位办理环评委托手续。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②前期工作——落实评价人员、调研、资料、踏勘现场。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③签订环评合同——建设单位与评价单位签订评价合同。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④开展评价工作——环境现状监测、工程、分析、模式计算。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⑤编制报告书——提出环保对策与建议给出结论。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⑥专家评审——技术审查部门和专家会对报告进行评审。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⑦报告书报批——根据评审意见、报告书修改补充后，由建设单位上报环保管理部门。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环境影响评价的主要工作内容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选址合理性分析；项目工程分析；区域环境质量现状评价；项目建设对周围环境环境的影响评价；清洁生产分析；项目污染防治措施的技术经济论证；公众参与调查；环境经济损益分析；环境管理、监测计划。</w:t>
      </w:r>
    </w:p>
    <w:p>
      <w:pPr>
        <w:spacing w:line="360" w:lineRule="auto"/>
        <w:ind w:firstLine="482" w:firstLineChars="200"/>
        <w:outlineLvl w:val="2"/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五、征求公众意见的主要目的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公众参与的目的是收集工程影响范围内的民众对项目建设的观点、要求和愿望，公众如果对项目或环评工作的工作程序及工作内容持有异议，可与项目单位或环评单位进行联系。</w:t>
      </w:r>
    </w:p>
    <w:p>
      <w:pPr>
        <w:spacing w:line="360" w:lineRule="auto"/>
        <w:ind w:firstLine="482" w:firstLineChars="200"/>
        <w:outlineLvl w:val="2"/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六、公众提出意见的方式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</w:rPr>
        <w:t>本次征求公众意见的方式主要是采用公众意见表的方式</w:t>
      </w:r>
      <w:r>
        <w:rPr>
          <w:rFonts w:hint="default" w:ascii="Times New Roman" w:hAnsi="Times New Roman" w:cs="Times New Roman"/>
          <w:color w:val="auto"/>
          <w:kern w:val="0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公告自发布之日起10个工作日内结束</w:t>
      </w:r>
      <w:r>
        <w:rPr>
          <w:rFonts w:hint="default" w:ascii="Times New Roman" w:hAnsi="Times New Roman" w:cs="Times New Roman"/>
          <w:color w:val="auto"/>
          <w:kern w:val="0"/>
          <w:sz w:val="24"/>
          <w:lang w:eastAsia="zh-CN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公众可在该时间期限内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将填写的公众意见表发送给我</w:t>
      </w:r>
      <w:r>
        <w:rPr>
          <w:rFonts w:hint="default" w:ascii="Times New Roman" w:hAnsi="Times New Roman" w:cs="Times New Roman"/>
          <w:color w:val="auto"/>
          <w:kern w:val="0"/>
          <w:sz w:val="24"/>
          <w:lang w:eastAsia="zh-CN"/>
        </w:rPr>
        <w:t>单位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，亦可通过电话、书信进行意见表</w:t>
      </w:r>
      <w:r>
        <w:rPr>
          <w:rFonts w:hint="default" w:ascii="Times New Roman" w:hAnsi="Times New Roman" w:cs="Times New Roman"/>
          <w:color w:val="000000"/>
          <w:kern w:val="0"/>
          <w:sz w:val="24"/>
        </w:rPr>
        <w:t>述</w:t>
      </w:r>
      <w:r>
        <w:rPr>
          <w:rFonts w:hint="default" w:ascii="Times New Roman" w:hAnsi="Times New Roman" w:eastAsia="宋体" w:cs="Times New Roman"/>
          <w:sz w:val="24"/>
          <w:szCs w:val="24"/>
        </w:rPr>
        <w:t>。征求意见的主要内容为：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①本项目所在地周围的环境状况、主要的环境问题。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②对本项目选址的意见。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③本项目建设期和运营期对环境的影响。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④对本项目的环境保护工作有何建议。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⑤其他建议。</w:t>
      </w:r>
    </w:p>
    <w:p>
      <w:pPr>
        <w:spacing w:line="360" w:lineRule="auto"/>
        <w:jc w:val="righ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>
      <w:pPr>
        <w:spacing w:line="360" w:lineRule="auto"/>
        <w:jc w:val="righ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公告发布单位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：</w:t>
      </w:r>
      <w:r>
        <w:rPr>
          <w:rFonts w:hint="eastAsia" w:cs="Times New Roman"/>
          <w:sz w:val="24"/>
          <w:szCs w:val="24"/>
          <w:lang w:val="en-US" w:eastAsia="zh-CN"/>
        </w:rPr>
        <w:t>莱芜浩泰畜禽养殖有限公司</w:t>
      </w:r>
    </w:p>
    <w:p>
      <w:pPr>
        <w:pStyle w:val="9"/>
        <w:spacing w:line="360" w:lineRule="auto"/>
        <w:jc w:val="righ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公告发布时间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2019年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日</w:t>
      </w:r>
    </w:p>
    <w:p>
      <w:pPr>
        <w:pStyle w:val="9"/>
        <w:jc w:val="righ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pStyle w:val="9"/>
        <w:jc w:val="righ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pStyle w:val="9"/>
        <w:jc w:val="righ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pStyle w:val="9"/>
        <w:jc w:val="righ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B4ADA"/>
    <w:rsid w:val="0E750246"/>
    <w:rsid w:val="13ED5FAE"/>
    <w:rsid w:val="14CD4D0C"/>
    <w:rsid w:val="204F13C3"/>
    <w:rsid w:val="2A342290"/>
    <w:rsid w:val="3F4C373E"/>
    <w:rsid w:val="3F951B92"/>
    <w:rsid w:val="430B4BC8"/>
    <w:rsid w:val="58872B89"/>
    <w:rsid w:val="58E67B3D"/>
    <w:rsid w:val="5E42766F"/>
    <w:rsid w:val="625F27EE"/>
    <w:rsid w:val="638D2431"/>
    <w:rsid w:val="7524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_正文1"/>
    <w:basedOn w:val="1"/>
    <w:qFormat/>
    <w:uiPriority w:val="0"/>
    <w:pPr>
      <w:tabs>
        <w:tab w:val="left" w:pos="2340"/>
        <w:tab w:val="left" w:pos="4320"/>
      </w:tabs>
      <w:spacing w:line="240" w:lineRule="auto"/>
      <w:ind w:firstLine="0" w:firstLineChars="0"/>
      <w:jc w:val="left"/>
    </w:pPr>
    <w:rPr>
      <w:rFonts w:ascii="Times New Roman" w:hAnsi="Times New Roman" w:eastAsia="宋体"/>
      <w:sz w:val="28"/>
      <w:szCs w:val="28"/>
    </w:rPr>
  </w:style>
  <w:style w:type="paragraph" w:styleId="3">
    <w:name w:val="Body Text Indent"/>
    <w:basedOn w:val="1"/>
    <w:qFormat/>
    <w:uiPriority w:val="0"/>
    <w:pPr>
      <w:adjustRightInd w:val="0"/>
      <w:snapToGrid w:val="0"/>
      <w:spacing w:after="120" w:line="480" w:lineRule="exact"/>
      <w:ind w:left="420" w:leftChars="200" w:firstLine="480" w:firstLineChars="200"/>
    </w:pPr>
    <w:rPr>
      <w:snapToGrid w:val="0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adjustRightInd/>
      <w:snapToGrid/>
      <w:spacing w:line="240" w:lineRule="auto"/>
      <w:ind w:left="0" w:firstLine="420"/>
    </w:pPr>
    <w:rPr>
      <w:snapToGrid/>
      <w:kern w:val="0"/>
      <w:szCs w:val="18"/>
    </w:rPr>
  </w:style>
  <w:style w:type="paragraph" w:customStyle="1" w:styleId="9">
    <w:name w:val="li_正文"/>
    <w:basedOn w:val="1"/>
    <w:qFormat/>
    <w:uiPriority w:val="0"/>
    <w:pPr>
      <w:tabs>
        <w:tab w:val="left" w:pos="2340"/>
        <w:tab w:val="left" w:pos="4320"/>
      </w:tabs>
      <w:spacing w:line="240" w:lineRule="auto"/>
      <w:ind w:firstLine="0" w:firstLineChars="0"/>
      <w:jc w:val="left"/>
    </w:pPr>
    <w:rPr>
      <w:rFonts w:ascii="Times New Roman" w:hAnsi="Times New Roman" w:eastAsia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永不言苦</cp:lastModifiedBy>
  <dcterms:modified xsi:type="dcterms:W3CDTF">2019-12-08T03:37:44Z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