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ascii="Times New Roman"/>
          <w:b/>
          <w:sz w:val="36"/>
          <w:szCs w:val="36"/>
        </w:rPr>
      </w:pPr>
      <w:r>
        <w:rPr>
          <w:rFonts w:hint="eastAsia" w:ascii="Times New Roman"/>
          <w:b/>
          <w:sz w:val="36"/>
          <w:szCs w:val="36"/>
          <w:lang w:eastAsia="zh-CN"/>
        </w:rPr>
        <w:t>空气及废气</w:t>
      </w:r>
      <w:r>
        <w:rPr>
          <w:rFonts w:ascii="Times New Roman"/>
          <w:b/>
          <w:sz w:val="36"/>
          <w:szCs w:val="36"/>
        </w:rPr>
        <w:t>检测结果报告表</w:t>
      </w: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报告编号</w:t>
      </w:r>
      <w:r>
        <w:rPr>
          <w:rFonts w:hint="eastAsia" w:ascii="Times New Roman"/>
          <w:szCs w:val="24"/>
          <w:lang w:eastAsia="zh-CN"/>
        </w:rPr>
        <w:t>：</w:t>
      </w:r>
      <w:r>
        <w:rPr>
          <w:rFonts w:hint="eastAsia" w:ascii="Times New Roman"/>
          <w:szCs w:val="24"/>
          <w:lang w:val="en-US" w:eastAsia="zh-CN"/>
        </w:rPr>
        <w:t>HYHJ1803239</w:t>
      </w:r>
    </w:p>
    <w:tbl>
      <w:tblPr>
        <w:tblStyle w:val="8"/>
        <w:tblW w:w="10416" w:type="dxa"/>
        <w:jc w:val="center"/>
        <w:tblInd w:w="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99"/>
        <w:gridCol w:w="386"/>
        <w:gridCol w:w="1813"/>
        <w:gridCol w:w="1214"/>
        <w:gridCol w:w="985"/>
        <w:gridCol w:w="21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检测类别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无组织废气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sym w:font="Wingdings" w:char="F0FE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 xml:space="preserve">采样日期 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sym w:font="Wingdings" w:char="F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送样日期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2018.03.01-03.02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设备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  <w:t>气相色谱仪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检测项目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非甲烷总烃(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vertAlign w:val="baseline"/>
                <w:lang w:val="en-US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采样点位</w:t>
            </w:r>
          </w:p>
        </w:tc>
        <w:tc>
          <w:tcPr>
            <w:tcW w:w="2199" w:type="dxa"/>
            <w:vAlign w:val="center"/>
          </w:tcPr>
          <w:p>
            <w:pPr>
              <w:adjustRightInd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上风向1#监测点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下风向2#监测点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下风向3#监测点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下风向4#监测点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  <w:t>采样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adjustRightInd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2018.03.01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G180302A4-01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G180302A4-02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G180302A4-03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G180302A4-04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09:00</w:t>
            </w:r>
          </w:p>
        </w:tc>
        <w:tc>
          <w:tcPr>
            <w:tcW w:w="219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0.87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1.06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0.97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11:00</w:t>
            </w:r>
          </w:p>
        </w:tc>
        <w:tc>
          <w:tcPr>
            <w:tcW w:w="2199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1.07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1.25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1.16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13:00</w:t>
            </w:r>
          </w:p>
        </w:tc>
        <w:tc>
          <w:tcPr>
            <w:tcW w:w="2199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1.16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1.28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15:00</w:t>
            </w:r>
          </w:p>
        </w:tc>
        <w:tc>
          <w:tcPr>
            <w:tcW w:w="2199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1.05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1.10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1.26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  <w:t>采样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2018.03.02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G180303A4-01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G180303A4-02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G180303A4-03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G180303A4-04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09:00</w:t>
            </w:r>
          </w:p>
        </w:tc>
        <w:tc>
          <w:tcPr>
            <w:tcW w:w="219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0.81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0.96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1.07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0.97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11:00</w:t>
            </w:r>
          </w:p>
        </w:tc>
        <w:tc>
          <w:tcPr>
            <w:tcW w:w="2199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0.84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1.13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1.36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1.05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13:00</w:t>
            </w:r>
          </w:p>
        </w:tc>
        <w:tc>
          <w:tcPr>
            <w:tcW w:w="2199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1.06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1.17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1.29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1.17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15:00</w:t>
            </w:r>
          </w:p>
        </w:tc>
        <w:tc>
          <w:tcPr>
            <w:tcW w:w="2199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0.95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1.03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1.04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</w:tr>
    </w:tbl>
    <w:p>
      <w:pPr>
        <w:tabs>
          <w:tab w:val="left" w:pos="9795"/>
        </w:tabs>
        <w:rPr>
          <w:rFonts w:hint="eastAsia"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pStyle w:val="2"/>
        <w:rPr>
          <w:rFonts w:hint="eastAsia" w:hAnsi="宋体"/>
          <w:szCs w:val="24"/>
        </w:rPr>
      </w:pPr>
    </w:p>
    <w:p>
      <w:pPr>
        <w:rPr>
          <w:rFonts w:hint="eastAsia" w:hAnsi="宋体"/>
          <w:szCs w:val="24"/>
        </w:rPr>
      </w:pPr>
    </w:p>
    <w:p>
      <w:pPr>
        <w:pStyle w:val="2"/>
        <w:rPr>
          <w:rFonts w:hint="eastAsia" w:hAnsi="宋体"/>
          <w:szCs w:val="24"/>
        </w:rPr>
      </w:pPr>
    </w:p>
    <w:p>
      <w:pPr>
        <w:rPr>
          <w:rFonts w:hint="eastAsia"/>
        </w:rPr>
      </w:pP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ascii="Times New Roman"/>
          <w:b/>
          <w:sz w:val="36"/>
          <w:szCs w:val="36"/>
        </w:rPr>
      </w:pPr>
      <w:r>
        <w:rPr>
          <w:rFonts w:hint="eastAsia" w:ascii="Times New Roman"/>
          <w:b/>
          <w:sz w:val="36"/>
          <w:szCs w:val="36"/>
          <w:lang w:eastAsia="zh-CN"/>
        </w:rPr>
        <w:t>空气及废气</w:t>
      </w:r>
      <w:r>
        <w:rPr>
          <w:rFonts w:ascii="Times New Roman"/>
          <w:b/>
          <w:sz w:val="36"/>
          <w:szCs w:val="36"/>
        </w:rPr>
        <w:t>检测结果报告表</w:t>
      </w:r>
    </w:p>
    <w:p>
      <w:pPr>
        <w:tabs>
          <w:tab w:val="left" w:pos="9795"/>
        </w:tabs>
        <w:jc w:val="center"/>
        <w:rPr>
          <w:rFonts w:ascii="Times New Roman"/>
          <w:szCs w:val="24"/>
        </w:rPr>
      </w:pPr>
      <w:r>
        <w:rPr>
          <w:rFonts w:ascii="Times New Roman"/>
          <w:szCs w:val="24"/>
        </w:rPr>
        <w:t>报告编号</w:t>
      </w:r>
      <w:r>
        <w:rPr>
          <w:rFonts w:hint="eastAsia" w:ascii="Times New Roman"/>
          <w:szCs w:val="24"/>
          <w:lang w:eastAsia="zh-CN"/>
        </w:rPr>
        <w:t>：</w:t>
      </w:r>
      <w:r>
        <w:rPr>
          <w:rFonts w:hint="eastAsia" w:ascii="Times New Roman"/>
          <w:szCs w:val="24"/>
          <w:lang w:val="en-US" w:eastAsia="zh-CN"/>
        </w:rPr>
        <w:t>HYHJ1803239</w:t>
      </w:r>
    </w:p>
    <w:tbl>
      <w:tblPr>
        <w:tblStyle w:val="8"/>
        <w:tblW w:w="10416" w:type="dxa"/>
        <w:jc w:val="center"/>
        <w:tblInd w:w="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99"/>
        <w:gridCol w:w="386"/>
        <w:gridCol w:w="1813"/>
        <w:gridCol w:w="1214"/>
        <w:gridCol w:w="985"/>
        <w:gridCol w:w="21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检测类别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无组织废气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sym w:font="Wingdings" w:char="F0FE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 xml:space="preserve">采样日期 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sym w:font="Wingdings" w:char="F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送样日期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2018.03.01-03.02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设备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  <w:t>万分之一电子天平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检测项目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  <w:t>颗粒物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mg/m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vertAlign w:val="baseline"/>
                <w:lang w:val="en-US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采样点位</w:t>
            </w:r>
          </w:p>
        </w:tc>
        <w:tc>
          <w:tcPr>
            <w:tcW w:w="2199" w:type="dxa"/>
            <w:vAlign w:val="center"/>
          </w:tcPr>
          <w:p>
            <w:pPr>
              <w:adjustRightInd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上风向1#监测点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下风向2#监测点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下风向3#监测点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下风向4#监测点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  <w:t>采样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adjustRightInd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2018.03.01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G180302A4-01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G180302A4-02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G180302A4-03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G180302A4-04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0.348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0.360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0.383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0.371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0.356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0.371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0.394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0.380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0.372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0.393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0.417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0.404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0.364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0.382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0.406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0.392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  <w:t>采样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2018.03.02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G180303A4-01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G180303A4-02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G180303A4-03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G180303A4-04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09:00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0.365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0.377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0.397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0.386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11:00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0.371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0.389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0.408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0.398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13:00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0.388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0.411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0.438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0.421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15:00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0.380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0.400 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0.427 </w:t>
            </w:r>
          </w:p>
        </w:tc>
        <w:tc>
          <w:tcPr>
            <w:tcW w:w="21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0.410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</w:tr>
    </w:tbl>
    <w:p>
      <w:pPr>
        <w:tabs>
          <w:tab w:val="left" w:pos="9795"/>
        </w:tabs>
        <w:rPr>
          <w:rFonts w:hint="eastAsia"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tabs>
          <w:tab w:val="left" w:pos="9795"/>
        </w:tabs>
        <w:jc w:val="center"/>
        <w:rPr>
          <w:rFonts w:hint="eastAsia" w:hAnsi="宋体"/>
          <w:szCs w:val="24"/>
          <w:highlight w:val="yellow"/>
        </w:rPr>
      </w:pPr>
    </w:p>
    <w:p>
      <w:pPr>
        <w:pStyle w:val="2"/>
        <w:rPr>
          <w:rFonts w:hint="eastAsia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pStyle w:val="2"/>
        <w:rPr>
          <w:rFonts w:hint="eastAsia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有组织废气检测结果报告表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eastAsia" w:ascii="Times New Roman" w:cs="Times New Roman"/>
          <w:szCs w:val="24"/>
          <w:lang w:eastAsia="zh-CN"/>
        </w:rPr>
        <w:t>HYHJ1803239</w:t>
      </w:r>
    </w:p>
    <w:tbl>
      <w:tblPr>
        <w:tblStyle w:val="8"/>
        <w:tblW w:w="10416" w:type="dxa"/>
        <w:jc w:val="center"/>
        <w:tblInd w:w="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2365"/>
        <w:gridCol w:w="2365"/>
        <w:gridCol w:w="23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33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检测地点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光氧排气筒出口</w:t>
            </w: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烟筒高度（m）</w:t>
            </w:r>
          </w:p>
        </w:tc>
        <w:tc>
          <w:tcPr>
            <w:tcW w:w="236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332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36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采样日期</w:t>
            </w:r>
          </w:p>
        </w:tc>
        <w:tc>
          <w:tcPr>
            <w:tcW w:w="236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2018.03.01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主要检测设备</w:t>
            </w:r>
          </w:p>
        </w:tc>
        <w:tc>
          <w:tcPr>
            <w:tcW w:w="7096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  <w:t>自动烟尘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/气测试仪、</w:t>
            </w:r>
            <w:r>
              <w:rPr>
                <w:rFonts w:hint="eastAsia" w:asci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骑行色谱仪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3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检测项目</w:t>
            </w: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第一次</w:t>
            </w: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第二次</w:t>
            </w:r>
          </w:p>
        </w:tc>
        <w:tc>
          <w:tcPr>
            <w:tcW w:w="236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第三次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烟气流量（m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/h）</w:t>
            </w: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ar"/>
              </w:rPr>
              <w:t>1324</w:t>
            </w: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ar"/>
              </w:rPr>
              <w:t>1278</w:t>
            </w:r>
          </w:p>
        </w:tc>
        <w:tc>
          <w:tcPr>
            <w:tcW w:w="23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ar"/>
              </w:rPr>
              <w:t>1368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标干流量（m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/h）</w:t>
            </w: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ar"/>
              </w:rPr>
              <w:t>1197</w:t>
            </w: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ar"/>
              </w:rPr>
              <w:t>1143</w:t>
            </w:r>
          </w:p>
        </w:tc>
        <w:tc>
          <w:tcPr>
            <w:tcW w:w="23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ar"/>
              </w:rPr>
              <w:t>1228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非甲烷总烃排放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浓度（mg/m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）</w:t>
            </w: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7.13</w:t>
            </w: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6.59</w:t>
            </w:r>
          </w:p>
        </w:tc>
        <w:tc>
          <w:tcPr>
            <w:tcW w:w="236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6.45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非甲烷总烃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排放速率（kg/h）</w:t>
            </w: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8.5×10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vertAlign w:val="superscript"/>
                <w:lang w:val="en-US" w:eastAsia="zh-CN"/>
              </w:rPr>
              <w:t>-3</w:t>
            </w: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7.5×10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vertAlign w:val="superscript"/>
                <w:lang w:val="en-US" w:eastAsia="zh-CN"/>
              </w:rPr>
              <w:t>-3</w:t>
            </w:r>
          </w:p>
        </w:tc>
        <w:tc>
          <w:tcPr>
            <w:tcW w:w="236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7.9×10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vertAlign w:val="superscript"/>
                <w:lang w:val="en-US" w:eastAsia="zh-CN"/>
              </w:rPr>
              <w:t>-3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3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备注</w:t>
            </w:r>
          </w:p>
        </w:tc>
        <w:tc>
          <w:tcPr>
            <w:tcW w:w="7096" w:type="dxa"/>
            <w:gridSpan w:val="3"/>
            <w:shd w:val="clear" w:color="auto" w:fill="auto"/>
            <w:vAlign w:val="center"/>
          </w:tcPr>
          <w:p>
            <w:pPr>
              <w:tabs>
                <w:tab w:val="left" w:pos="9795"/>
              </w:tabs>
              <w:ind w:left="87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/</w:t>
            </w:r>
          </w:p>
        </w:tc>
      </w:tr>
    </w:tbl>
    <w:p>
      <w:pPr>
        <w:tabs>
          <w:tab w:val="left" w:pos="9795"/>
        </w:tabs>
        <w:jc w:val="center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8"/>
        <w:tblW w:w="10416" w:type="dxa"/>
        <w:jc w:val="center"/>
        <w:tblInd w:w="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6"/>
        <w:gridCol w:w="2360"/>
        <w:gridCol w:w="2360"/>
        <w:gridCol w:w="23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333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检测地点</w:t>
            </w:r>
          </w:p>
        </w:tc>
        <w:tc>
          <w:tcPr>
            <w:tcW w:w="236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光氧排气筒出口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烟筒高度（m）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3336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36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采样日期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2018.03.02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主要检测设备</w:t>
            </w:r>
          </w:p>
        </w:tc>
        <w:tc>
          <w:tcPr>
            <w:tcW w:w="7080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  <w:t>自动烟尘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/气测试仪、</w:t>
            </w:r>
            <w:r>
              <w:rPr>
                <w:rFonts w:hint="eastAsia" w:asci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骑行色谱仪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33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检测项目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第一次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第二次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第三次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烟气流量（m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/h）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ar"/>
              </w:rPr>
              <w:t>1235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ar"/>
              </w:rPr>
              <w:t>1365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ar"/>
              </w:rPr>
              <w:t>1412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标干流量（m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/h）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ar"/>
              </w:rPr>
              <w:t>1116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ar"/>
              </w:rPr>
              <w:t>1221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ar"/>
              </w:rPr>
              <w:t>1268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非甲烷总烃排放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浓度（mg/m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）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7.02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7.11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6.98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非甲烷总烃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排放速率（kg/h）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7.8×10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vertAlign w:val="superscript"/>
                <w:lang w:val="en-US" w:eastAsia="zh-CN"/>
              </w:rPr>
              <w:t>-3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8.7×10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vertAlign w:val="superscript"/>
                <w:lang w:val="en-US" w:eastAsia="zh-CN"/>
              </w:rPr>
              <w:t>-3</w:t>
            </w:r>
          </w:p>
        </w:tc>
        <w:tc>
          <w:tcPr>
            <w:tcW w:w="2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8.8×10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vertAlign w:val="superscript"/>
                <w:lang w:val="en-US" w:eastAsia="zh-CN"/>
              </w:rPr>
              <w:t>-3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33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</w:rPr>
              <w:t>备注</w:t>
            </w:r>
          </w:p>
        </w:tc>
        <w:tc>
          <w:tcPr>
            <w:tcW w:w="7080" w:type="dxa"/>
            <w:gridSpan w:val="3"/>
            <w:shd w:val="clear" w:color="auto" w:fill="auto"/>
            <w:vAlign w:val="center"/>
          </w:tcPr>
          <w:p>
            <w:pPr>
              <w:tabs>
                <w:tab w:val="left" w:pos="9795"/>
              </w:tabs>
              <w:ind w:left="87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/</w:t>
            </w:r>
          </w:p>
        </w:tc>
      </w:tr>
    </w:tbl>
    <w:p>
      <w:pPr>
        <w:tabs>
          <w:tab w:val="left" w:pos="9795"/>
        </w:tabs>
        <w:rPr>
          <w:rFonts w:hint="eastAsia"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pStyle w:val="2"/>
        <w:rPr>
          <w:rFonts w:hint="eastAsia" w:hAnsi="宋体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有组织废气检测结果报告表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eastAsia" w:ascii="Times New Roman" w:cs="Times New Roman"/>
          <w:szCs w:val="24"/>
          <w:lang w:eastAsia="zh-CN"/>
        </w:rPr>
        <w:t>HYHJ1803239</w:t>
      </w:r>
    </w:p>
    <w:tbl>
      <w:tblPr>
        <w:tblStyle w:val="8"/>
        <w:tblW w:w="10416" w:type="dxa"/>
        <w:jc w:val="center"/>
        <w:tblInd w:w="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2"/>
        <w:gridCol w:w="2328"/>
        <w:gridCol w:w="2328"/>
        <w:gridCol w:w="23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343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检测地点</w:t>
            </w:r>
          </w:p>
        </w:tc>
        <w:tc>
          <w:tcPr>
            <w:tcW w:w="2328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  <w:t>旋风排气筒出口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烟筒高度（m）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343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8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  <w:t>采样日期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2018.03.01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主要检测设备</w:t>
            </w:r>
          </w:p>
        </w:tc>
        <w:tc>
          <w:tcPr>
            <w:tcW w:w="6984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  <w:t>自动烟尘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/气测试仪、万分之一电子天平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3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检测项目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第一次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第二次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第三次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烟气流量（m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3674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3784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标干流量（m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3321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3385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3336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  <w:t>颗粒物排放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浓度（mg/m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7.8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8.1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  <w:t>颗粒物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2.6×10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vertAlign w:val="superscript"/>
                <w:lang w:val="en-US" w:eastAsia="zh-CN" w:bidi="ar"/>
              </w:rPr>
              <w:t>-2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2.7×10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vertAlign w:val="superscript"/>
                <w:lang w:val="en-US" w:eastAsia="zh-CN" w:bidi="ar"/>
              </w:rPr>
              <w:t>-2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2.6×10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vertAlign w:val="superscript"/>
                <w:lang w:val="en-US" w:eastAsia="zh-CN" w:bidi="ar"/>
              </w:rPr>
              <w:t>-2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3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984" w:type="dxa"/>
            <w:gridSpan w:val="3"/>
            <w:shd w:val="clear" w:color="auto" w:fill="auto"/>
            <w:vAlign w:val="center"/>
          </w:tcPr>
          <w:p>
            <w:pPr>
              <w:tabs>
                <w:tab w:val="left" w:pos="9795"/>
              </w:tabs>
              <w:ind w:left="87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</w:tr>
    </w:tbl>
    <w:p>
      <w:pPr>
        <w:tabs>
          <w:tab w:val="left" w:pos="9795"/>
        </w:tabs>
        <w:jc w:val="center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</w:pPr>
    </w:p>
    <w:tbl>
      <w:tblPr>
        <w:tblStyle w:val="8"/>
        <w:tblW w:w="10416" w:type="dxa"/>
        <w:jc w:val="center"/>
        <w:tblInd w:w="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2"/>
        <w:gridCol w:w="2328"/>
        <w:gridCol w:w="2328"/>
        <w:gridCol w:w="23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343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检测地点</w:t>
            </w:r>
          </w:p>
        </w:tc>
        <w:tc>
          <w:tcPr>
            <w:tcW w:w="2328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  <w:t>旋风排气筒出口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烟筒高度（m）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343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8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  <w:t>采样日期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2018.03.02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主要检测设备</w:t>
            </w:r>
          </w:p>
        </w:tc>
        <w:tc>
          <w:tcPr>
            <w:tcW w:w="6984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  <w:t>自动烟尘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/气测试仪、万分之一电子天平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3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检测项目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第一次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第二次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第三次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烟气流量（m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3759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3698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3786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标干流量（m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3370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3308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3399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  <w:t>颗粒物排放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浓度（mg/m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8.2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7.8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eastAsia="zh-CN"/>
              </w:rPr>
              <w:t>颗粒物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排放速率（kg/h）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</w:t>
            </w:r>
            <w:r>
              <w:rPr>
                <w:rFonts w:hint="eastAsia" w:ascii="Times New Roman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vertAlign w:val="superscript"/>
                <w:lang w:val="en-US" w:eastAsia="zh-CN"/>
              </w:rPr>
              <w:t>-2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vertAlign w:val="superscript"/>
                <w:lang w:val="en-US" w:eastAsia="zh-CN"/>
              </w:rPr>
              <w:t>-2</w:t>
            </w:r>
          </w:p>
        </w:tc>
        <w:tc>
          <w:tcPr>
            <w:tcW w:w="232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vertAlign w:val="superscript"/>
                <w:lang w:val="en-US" w:eastAsia="zh-CN"/>
              </w:rPr>
              <w:t>-2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3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984" w:type="dxa"/>
            <w:gridSpan w:val="3"/>
            <w:shd w:val="clear" w:color="auto" w:fill="auto"/>
            <w:vAlign w:val="center"/>
          </w:tcPr>
          <w:p>
            <w:pPr>
              <w:tabs>
                <w:tab w:val="left" w:pos="9795"/>
              </w:tabs>
              <w:ind w:left="87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</w:tr>
    </w:tbl>
    <w:p>
      <w:pPr>
        <w:tabs>
          <w:tab w:val="left" w:pos="9795"/>
        </w:tabs>
        <w:rPr>
          <w:rFonts w:hint="eastAsia"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szCs w:val="24"/>
        </w:rPr>
      </w:pPr>
    </w:p>
    <w:p>
      <w:pPr>
        <w:tabs>
          <w:tab w:val="left" w:pos="9795"/>
        </w:tabs>
        <w:jc w:val="center"/>
        <w:rPr>
          <w:rFonts w:hint="eastAsia" w:hAnsi="宋体"/>
          <w:szCs w:val="24"/>
        </w:rPr>
      </w:pPr>
    </w:p>
    <w:p>
      <w:pPr>
        <w:pStyle w:val="2"/>
        <w:rPr>
          <w:rFonts w:hint="eastAsia"/>
        </w:rPr>
      </w:pPr>
    </w:p>
    <w:p>
      <w:pPr>
        <w:rPr>
          <w:rFonts w:hint="eastAsia" w:hAnsi="宋体"/>
          <w:szCs w:val="24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97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Ansi="宋体"/>
          <w:szCs w:val="24"/>
        </w:rPr>
      </w:pPr>
      <w:r>
        <w:rPr>
          <w:rFonts w:hint="eastAsia" w:hAnsi="宋体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噪声检测结果报告表</w:t>
      </w:r>
    </w:p>
    <w:p>
      <w:pPr>
        <w:tabs>
          <w:tab w:val="left" w:pos="9795"/>
        </w:tabs>
        <w:jc w:val="center"/>
        <w:rPr>
          <w:rFonts w:hAnsi="宋体"/>
          <w:szCs w:val="24"/>
        </w:rPr>
      </w:pPr>
      <w:r>
        <w:rPr>
          <w:rFonts w:hint="eastAsia" w:hAnsi="宋体"/>
          <w:szCs w:val="24"/>
        </w:rPr>
        <w:t>报告编号：</w:t>
      </w:r>
      <w:r>
        <w:rPr>
          <w:rFonts w:hint="eastAsia" w:ascii="Times New Roman" w:cs="Times New Roman"/>
          <w:szCs w:val="24"/>
          <w:lang w:eastAsia="zh-CN"/>
        </w:rPr>
        <w:t>HYHJ1803239</w:t>
      </w: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919"/>
        <w:gridCol w:w="640"/>
        <w:gridCol w:w="1282"/>
        <w:gridCol w:w="1280"/>
        <w:gridCol w:w="642"/>
        <w:gridCol w:w="19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检测类别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工业企业厂界环境噪声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检测项目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  <w:t>等效连续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A声级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检测日期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2018.03.01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气象条件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79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昼：多云，2.6m/s；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napToGrid/>
                <w:color w:val="000000"/>
                <w:kern w:val="0"/>
                <w:sz w:val="24"/>
                <w:szCs w:val="24"/>
                <w:lang w:val="en-US" w:eastAsia="zh-CN" w:bidi="ar-SA"/>
              </w:rPr>
              <w:t>夜：晴，2.3m/s。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主要检测设备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多功能声级计、声校准器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校准数据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昼测量前校正值：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94.0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 xml:space="preserve"> dB(A)，测量后校正值：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93.8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 xml:space="preserve"> dB(A)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夜测量前校正值：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94.0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 xml:space="preserve"> dB(A)，测量后校正值：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94.0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 xml:space="preserve"> dB(A)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检测点位置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（见附图）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1#东厂界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2#南厂界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3#西厂界</w:t>
            </w:r>
          </w:p>
        </w:tc>
        <w:tc>
          <w:tcPr>
            <w:tcW w:w="192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4#北厂界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昼间Leq（dB(A)）</w:t>
            </w:r>
          </w:p>
        </w:tc>
        <w:tc>
          <w:tcPr>
            <w:tcW w:w="19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57.6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56.5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56.7</w:t>
            </w:r>
          </w:p>
        </w:tc>
        <w:tc>
          <w:tcPr>
            <w:tcW w:w="1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夜间Leq（dB(A)）</w:t>
            </w:r>
          </w:p>
        </w:tc>
        <w:tc>
          <w:tcPr>
            <w:tcW w:w="19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47.8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46.7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46.8</w:t>
            </w:r>
          </w:p>
        </w:tc>
        <w:tc>
          <w:tcPr>
            <w:tcW w:w="1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备注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/</w:t>
            </w:r>
          </w:p>
        </w:tc>
      </w:tr>
    </w:tbl>
    <w:p>
      <w:pPr>
        <w:widowControl/>
        <w:jc w:val="left"/>
        <w:rPr>
          <w:rFonts w:hint="default" w:ascii="Times New Roman" w:hAnsi="Times New Roman" w:cs="Times New Roman" w:eastAsiaTheme="minorEastAsia"/>
          <w:sz w:val="24"/>
          <w:szCs w:val="24"/>
        </w:rPr>
      </w:pP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919"/>
        <w:gridCol w:w="640"/>
        <w:gridCol w:w="1282"/>
        <w:gridCol w:w="1280"/>
        <w:gridCol w:w="642"/>
        <w:gridCol w:w="19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检测类别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工业企业厂界环境噪声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检测项目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eastAsia="zh-CN"/>
              </w:rPr>
              <w:t>等效连续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A声级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检测日期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2018.03.02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气象条件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79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昼：晴，2.5m/s；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napToGrid/>
                <w:color w:val="000000"/>
                <w:kern w:val="0"/>
                <w:sz w:val="24"/>
                <w:szCs w:val="24"/>
                <w:lang w:val="en-US" w:eastAsia="zh-CN" w:bidi="ar-SA"/>
              </w:rPr>
              <w:t>夜：晴，2.3m/s。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主要检测设备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多功能声级计、声校准器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校准数据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昼测量前校正值：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93.9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 xml:space="preserve"> dB(A)，测量后校正值：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94.0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 xml:space="preserve"> dB(A)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夜测量前校正值：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94.0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 xml:space="preserve"> dB(A)，测量后校正值：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94.0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 xml:space="preserve"> dB(A)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检测点位置</w:t>
            </w:r>
          </w:p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（见附图）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1#东厂界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2#南厂界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3#西厂界</w:t>
            </w:r>
          </w:p>
        </w:tc>
        <w:tc>
          <w:tcPr>
            <w:tcW w:w="192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lang w:val="en-US" w:eastAsia="zh-CN"/>
              </w:rPr>
              <w:t>4#北厂界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昼间Leq（dB(A)）</w:t>
            </w:r>
          </w:p>
        </w:tc>
        <w:tc>
          <w:tcPr>
            <w:tcW w:w="19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57.2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56.3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56.7</w:t>
            </w:r>
          </w:p>
        </w:tc>
        <w:tc>
          <w:tcPr>
            <w:tcW w:w="1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夜间Leq（dB(A)）</w:t>
            </w:r>
          </w:p>
        </w:tc>
        <w:tc>
          <w:tcPr>
            <w:tcW w:w="19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47.9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46.8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46.9</w:t>
            </w:r>
          </w:p>
        </w:tc>
        <w:tc>
          <w:tcPr>
            <w:tcW w:w="19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备注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/</w:t>
            </w:r>
          </w:p>
        </w:tc>
      </w:tr>
    </w:tbl>
    <w:p>
      <w:pPr>
        <w:widowControl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left"/>
        <w:rPr>
          <w:rFonts w:hAnsi="宋体"/>
          <w:b/>
          <w:szCs w:val="24"/>
        </w:rPr>
      </w:pPr>
    </w:p>
    <w:p>
      <w:pPr>
        <w:widowControl/>
        <w:jc w:val="left"/>
        <w:rPr>
          <w:rFonts w:hAnsi="宋体"/>
          <w:b/>
          <w:szCs w:val="24"/>
        </w:rPr>
      </w:pPr>
    </w:p>
    <w:p>
      <w:pPr>
        <w:pStyle w:val="2"/>
      </w:pPr>
    </w:p>
    <w:p>
      <w:pPr>
        <w:adjustRightInd w:val="0"/>
        <w:snapToGrid w:val="0"/>
        <w:spacing w:beforeLines="50" w:afterLines="50"/>
        <w:jc w:val="left"/>
        <w:rPr>
          <w:rFonts w:hint="eastAsia" w:hAnsi="宋体"/>
          <w:b/>
          <w:bCs/>
          <w:szCs w:val="24"/>
        </w:rPr>
        <w:sectPr>
          <w:footerReference r:id="rId3" w:type="default"/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adjustRightInd w:val="0"/>
        <w:snapToGrid w:val="0"/>
        <w:spacing w:beforeLines="50" w:afterLines="50"/>
        <w:jc w:val="left"/>
        <w:rPr>
          <w:rFonts w:hAnsi="宋体"/>
          <w:b/>
          <w:bCs/>
          <w:szCs w:val="24"/>
        </w:rPr>
      </w:pPr>
      <w:r>
        <w:rPr>
          <w:rFonts w:hint="eastAsia" w:hAnsi="宋体"/>
          <w:b/>
          <w:bCs/>
          <w:szCs w:val="24"/>
        </w:rPr>
        <w:t>附</w:t>
      </w:r>
      <w:r>
        <w:rPr>
          <w:rFonts w:hAnsi="宋体"/>
          <w:b/>
          <w:bCs/>
          <w:szCs w:val="24"/>
        </w:rPr>
        <w:t>表</w:t>
      </w:r>
      <w:r>
        <w:rPr>
          <w:rFonts w:hint="eastAsia" w:hAnsi="宋体"/>
          <w:b/>
          <w:bCs/>
          <w:szCs w:val="24"/>
        </w:rPr>
        <w:t xml:space="preserve">1 </w:t>
      </w:r>
      <w:r>
        <w:rPr>
          <w:rFonts w:hAnsi="宋体"/>
          <w:b/>
          <w:bCs/>
          <w:szCs w:val="24"/>
        </w:rPr>
        <w:t xml:space="preserve"> </w:t>
      </w:r>
      <w:r>
        <w:rPr>
          <w:rFonts w:hint="eastAsia" w:hAnsi="宋体"/>
          <w:b/>
          <w:bCs/>
          <w:szCs w:val="24"/>
        </w:rPr>
        <w:t>检测</w:t>
      </w:r>
      <w:r>
        <w:rPr>
          <w:rFonts w:hAnsi="宋体"/>
          <w:b/>
          <w:bCs/>
          <w:szCs w:val="24"/>
        </w:rPr>
        <w:t>期间气象参数表</w:t>
      </w:r>
    </w:p>
    <w:tbl>
      <w:tblPr>
        <w:tblStyle w:val="8"/>
        <w:tblW w:w="985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437"/>
        <w:gridCol w:w="1236"/>
        <w:gridCol w:w="1303"/>
        <w:gridCol w:w="1186"/>
        <w:gridCol w:w="1127"/>
        <w:gridCol w:w="1127"/>
        <w:gridCol w:w="10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exact"/>
          <w:jc w:val="center"/>
        </w:trPr>
        <w:tc>
          <w:tcPr>
            <w:tcW w:w="280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pict>
                <v:line id="Line 2" o:spid="_x0000_s2051" o:spt="20" style="position:absolute;left:0pt;margin-left:-4.1pt;margin-top:0.7pt;height:49.8pt;width:66.75pt;z-index:25166131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pict>
                <v:line id="Line 3" o:spid="_x0000_s2050" o:spt="20" style="position:absolute;left:0pt;margin-left:-5.3pt;margin-top:-0.1pt;height:50.3pt;width:140.7pt;z-index:25166028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 xml:space="preserve">            气象条件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 xml:space="preserve">日 期   时 间       </w:t>
            </w:r>
          </w:p>
          <w:p>
            <w:pP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 xml:space="preserve">            </w:t>
            </w:r>
          </w:p>
        </w:tc>
        <w:tc>
          <w:tcPr>
            <w:tcW w:w="123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气温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(℃)</w:t>
            </w:r>
          </w:p>
        </w:tc>
        <w:tc>
          <w:tcPr>
            <w:tcW w:w="130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气压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(kPa)</w:t>
            </w:r>
          </w:p>
        </w:tc>
        <w:tc>
          <w:tcPr>
            <w:tcW w:w="118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风速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(m/s)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风向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总云量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低云量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2018.03.01</w:t>
            </w:r>
          </w:p>
        </w:tc>
        <w:tc>
          <w:tcPr>
            <w:tcW w:w="14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09:00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-3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101.8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2.6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11:00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101.7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2.5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13:00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101.7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2.4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15:00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101.6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2.3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  <w:t>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2018.03.02</w:t>
            </w:r>
          </w:p>
        </w:tc>
        <w:tc>
          <w:tcPr>
            <w:tcW w:w="14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09:00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101.7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2.5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11:00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101.7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2.4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  <w:lang w:val="en-US" w:eastAsia="zh-CN"/>
              </w:rPr>
              <w:t>13:00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101.6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2.3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highlight w:val="none"/>
              </w:rPr>
              <w:t>15:00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101.5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2.2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  <w:t>南风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2</w:t>
            </w:r>
          </w:p>
        </w:tc>
      </w:tr>
    </w:tbl>
    <w:p>
      <w:pPr>
        <w:tabs>
          <w:tab w:val="left" w:pos="9795"/>
        </w:tabs>
        <w:jc w:val="left"/>
        <w:rPr>
          <w:rFonts w:hAnsi="宋体"/>
          <w:szCs w:val="24"/>
        </w:rPr>
        <w:sectPr>
          <w:footerReference r:id="rId4" w:type="default"/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hAnsi="宋体"/>
          <w:szCs w:val="24"/>
        </w:rPr>
        <w:t>本页以下空白。</w:t>
      </w:r>
    </w:p>
    <w:p>
      <w:pPr>
        <w:tabs>
          <w:tab w:val="left" w:pos="9795"/>
        </w:tabs>
        <w:ind w:firstLine="482" w:firstLineChars="200"/>
        <w:jc w:val="left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附表</w:t>
      </w:r>
      <w:r>
        <w:rPr>
          <w:rFonts w:hint="eastAsia" w:hAnsi="宋体"/>
          <w:b/>
          <w:szCs w:val="24"/>
          <w:lang w:val="en-US" w:eastAsia="zh-CN"/>
        </w:rPr>
        <w:t>2</w:t>
      </w:r>
      <w:r>
        <w:rPr>
          <w:rFonts w:hint="eastAsia" w:hAnsi="宋体"/>
          <w:b/>
          <w:szCs w:val="24"/>
        </w:rPr>
        <w:t>：方法依据一览表</w:t>
      </w:r>
    </w:p>
    <w:tbl>
      <w:tblPr>
        <w:tblStyle w:val="8"/>
        <w:tblW w:w="1381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837"/>
        <w:gridCol w:w="2519"/>
        <w:gridCol w:w="3488"/>
        <w:gridCol w:w="2373"/>
        <w:gridCol w:w="189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检测类别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检测项目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检测依据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检测方法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检出限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质控依据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有组织废气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非甲烷总烃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HJ/T 38-1999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气相色谱法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0.04mg/m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HJ/T 373-2007</w:t>
            </w:r>
          </w:p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DB37/T 2706-2015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颗粒物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DB37/T2537-2014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重量法</w:t>
            </w:r>
          </w:p>
        </w:tc>
        <w:tc>
          <w:tcPr>
            <w:tcW w:w="2373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1.0mg/m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无组织废气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非甲烷总烃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HJ/T 38-1999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气相色谱法</w:t>
            </w:r>
          </w:p>
        </w:tc>
        <w:tc>
          <w:tcPr>
            <w:tcW w:w="2373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0.04mg/m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HJ/T373-2007</w:t>
            </w:r>
          </w:p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HJ/T397-2007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颗粒物</w:t>
            </w:r>
          </w:p>
        </w:tc>
        <w:tc>
          <w:tcPr>
            <w:tcW w:w="251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GB/T 15432-1995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重量法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0.001mg/m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工业企业厂界环境噪声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等效连续A声级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GB 12348-2008</w:t>
            </w:r>
          </w:p>
        </w:tc>
        <w:tc>
          <w:tcPr>
            <w:tcW w:w="3488" w:type="dxa"/>
            <w:shd w:val="clear" w:color="auto" w:fill="auto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/</w:t>
            </w:r>
          </w:p>
        </w:tc>
        <w:tc>
          <w:tcPr>
            <w:tcW w:w="2373" w:type="dxa"/>
            <w:shd w:val="clear" w:color="auto" w:fill="auto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/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GB 12348-2008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备注</w:t>
            </w:r>
          </w:p>
        </w:tc>
        <w:tc>
          <w:tcPr>
            <w:tcW w:w="12114" w:type="dxa"/>
            <w:gridSpan w:val="5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  <w:t>/</w:t>
            </w:r>
          </w:p>
        </w:tc>
      </w:tr>
    </w:tbl>
    <w:p>
      <w:pPr>
        <w:widowControl/>
        <w:ind w:firstLine="240" w:firstLineChars="100"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本页以下空白。</w:t>
      </w:r>
    </w:p>
    <w:p>
      <w:pPr>
        <w:widowControl/>
        <w:jc w:val="left"/>
        <w:rPr>
          <w:rFonts w:hAnsi="宋体"/>
          <w:szCs w:val="24"/>
        </w:rPr>
        <w:sectPr>
          <w:pgSz w:w="16838" w:h="11906" w:orient="landscape"/>
          <w:pgMar w:top="1418" w:right="1134" w:bottom="1418" w:left="1134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tabs>
          <w:tab w:val="left" w:pos="2175"/>
          <w:tab w:val="left" w:pos="12616"/>
        </w:tabs>
        <w:jc w:val="left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附</w:t>
      </w:r>
      <w:r>
        <w:rPr>
          <w:rFonts w:hint="eastAsia" w:hAnsi="宋体"/>
          <w:b/>
          <w:szCs w:val="24"/>
          <w:lang w:eastAsia="zh-CN"/>
        </w:rPr>
        <w:t>图</w:t>
      </w:r>
      <w:r>
        <w:rPr>
          <w:rFonts w:hint="eastAsia" w:hAnsi="宋体"/>
          <w:b/>
          <w:szCs w:val="24"/>
        </w:rPr>
        <w:t>：检测点位示意图</w:t>
      </w:r>
    </w:p>
    <w:p>
      <w:pPr>
        <w:widowControl/>
        <w:jc w:val="left"/>
        <w:rPr>
          <w:rFonts w:hAnsi="宋体"/>
          <w:b/>
          <w:szCs w:val="24"/>
        </w:rPr>
      </w:pPr>
    </w:p>
    <w:p>
      <w:pPr>
        <w:widowControl/>
        <w:jc w:val="left"/>
        <w:rPr>
          <w:rFonts w:hAnsi="宋体"/>
          <w:b/>
          <w:szCs w:val="24"/>
        </w:rPr>
      </w:pPr>
    </w:p>
    <w:p>
      <w:pPr>
        <w:widowControl/>
        <w:jc w:val="left"/>
        <w:rPr>
          <w:rFonts w:hint="eastAsia" w:hAnsi="宋体" w:eastAsia="宋体"/>
          <w:szCs w:val="24"/>
          <w:lang w:eastAsia="zh-CN"/>
        </w:rPr>
        <w:sectPr>
          <w:pgSz w:w="16838" w:h="11906" w:orient="landscape"/>
          <w:pgMar w:top="1134" w:right="1134" w:bottom="1134" w:left="1134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sz w:val="24"/>
        </w:rPr>
        <w:pict>
          <v:shape id="_x0000_s2054" o:spid="_x0000_s2054" o:spt="202" type="#_x0000_t202" style="position:absolute;left:0pt;margin-left:493.95pt;margin-top:34.95pt;height:23.15pt;width:163.35pt;z-index:251662336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 w:ascii="Times New Roman" w:hAnsi="Times New Roman" w:eastAsia="宋体" w:cs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03.0</w:t>
                  </w:r>
                  <w:r>
                    <w:rPr>
                      <w:rFonts w:hint="eastAsia" w:ascii="Times New Roman" w:cs="Times New Roman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无组织废气监测点布局图</w:t>
                  </w:r>
                </w:p>
                <w:p>
                  <w:pPr>
                    <w:rPr>
                      <w:rFonts w:hint="default" w:ascii="Times New Roman" w:hAnsi="Times New Roman" w:eastAsia="宋体" w:cs="Times New Roman"/>
                      <w:sz w:val="24"/>
                      <w:szCs w:val="24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24"/>
        </w:rPr>
        <w:pict>
          <v:shape id="_x0000_s2055" o:spid="_x0000_s2055" o:spt="202" type="#_x0000_t202" style="position:absolute;left:0pt;margin-left:305.15pt;margin-top:33.55pt;height:23.15pt;width:163.35pt;z-index:251667456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 w:ascii="Times New Roman" w:hAnsi="Times New Roman" w:eastAsia="宋体" w:cs="Times New Roman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03.01无组织废气监测点布局图</w:t>
                  </w:r>
                </w:p>
                <w:p>
                  <w:pPr>
                    <w:rPr>
                      <w:rFonts w:hint="default" w:ascii="Times New Roman" w:hAnsi="Times New Roman" w:eastAsia="宋体" w:cs="Times New Roman"/>
                      <w:sz w:val="24"/>
                      <w:szCs w:val="24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rFonts w:hint="eastAsia" w:hAnsi="宋体" w:eastAsia="宋体"/>
          <w:szCs w:val="24"/>
          <w:lang w:eastAsia="zh-CN"/>
        </w:rPr>
        <w:drawing>
          <wp:inline distT="0" distB="0" distL="114300" distR="114300">
            <wp:extent cx="9240520" cy="4598670"/>
            <wp:effectExtent l="0" t="0" r="17780" b="11430"/>
            <wp:docPr id="1" name="图片 1" descr="北风+南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风+南风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40520" cy="459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 w:hAnsi="宋体"/>
          <w:b/>
          <w:sz w:val="30"/>
          <w:szCs w:val="30"/>
        </w:rPr>
      </w:pPr>
      <w:r>
        <w:rPr>
          <w:rFonts w:hint="eastAsia" w:hAnsi="宋体"/>
          <w:b/>
          <w:sz w:val="30"/>
          <w:szCs w:val="30"/>
        </w:rPr>
        <w:t>临朐县真诚金属加工厂</w:t>
      </w:r>
    </w:p>
    <w:p>
      <w:pPr>
        <w:widowControl/>
        <w:jc w:val="center"/>
        <w:rPr>
          <w:rFonts w:hint="eastAsia" w:hAnsi="宋体"/>
          <w:b/>
          <w:sz w:val="30"/>
          <w:szCs w:val="30"/>
        </w:rPr>
      </w:pPr>
      <w:r>
        <w:rPr>
          <w:rFonts w:hint="eastAsia" w:hAnsi="宋体"/>
          <w:b/>
          <w:sz w:val="30"/>
          <w:szCs w:val="30"/>
        </w:rPr>
        <w:t>年加工1万个配电箱体项目</w:t>
      </w:r>
    </w:p>
    <w:p>
      <w:pPr>
        <w:widowControl/>
        <w:jc w:val="center"/>
        <w:rPr>
          <w:rFonts w:hAnsi="宋体"/>
          <w:color w:val="auto"/>
          <w:sz w:val="30"/>
          <w:szCs w:val="30"/>
        </w:rPr>
      </w:pPr>
      <w:r>
        <w:rPr>
          <w:rFonts w:hint="eastAsia" w:ascii="Times New Roman"/>
          <w:color w:val="auto"/>
          <w:sz w:val="30"/>
          <w:szCs w:val="30"/>
          <w:lang w:eastAsia="zh-CN"/>
        </w:rPr>
        <w:t>环保验收</w:t>
      </w:r>
      <w:r>
        <w:rPr>
          <w:rFonts w:hint="eastAsia" w:ascii="Times New Roman"/>
          <w:color w:val="auto"/>
          <w:sz w:val="30"/>
          <w:szCs w:val="30"/>
        </w:rPr>
        <w:t>检测</w:t>
      </w:r>
    </w:p>
    <w:p>
      <w:pPr>
        <w:widowControl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检测单位：山东华一检测有限公司</w:t>
      </w:r>
    </w:p>
    <w:p>
      <w:pPr>
        <w:widowControl/>
        <w:rPr>
          <w:rFonts w:hAnsi="宋体"/>
          <w:sz w:val="30"/>
          <w:szCs w:val="30"/>
          <w:u w:val="single"/>
        </w:rPr>
      </w:pPr>
      <w:r>
        <w:rPr>
          <w:rFonts w:hint="eastAsia" w:hAnsi="宋体"/>
          <w:sz w:val="30"/>
          <w:szCs w:val="30"/>
        </w:rPr>
        <w:t>检测负责人：</w:t>
      </w:r>
      <w:r>
        <w:rPr>
          <w:rFonts w:hint="eastAsia" w:hAnsi="宋体"/>
          <w:sz w:val="30"/>
          <w:szCs w:val="30"/>
          <w:u w:val="single"/>
        </w:rPr>
        <w:t xml:space="preserve">         </w:t>
      </w:r>
    </w:p>
    <w:p>
      <w:pPr>
        <w:widowControl/>
        <w:jc w:val="center"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检测人员一览表</w:t>
      </w:r>
    </w:p>
    <w:tbl>
      <w:tblPr>
        <w:tblStyle w:val="9"/>
        <w:tblW w:w="94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984"/>
        <w:gridCol w:w="2464"/>
        <w:gridCol w:w="2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环境要素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姓名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检测项目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有组织废气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惠金凤、许晓娟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非甲烷总烃、颗粒物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无组织废气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惠金凤、许晓娟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非甲烷总烃、颗粒物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工业企业厂界环境噪声</w:t>
            </w:r>
          </w:p>
        </w:tc>
        <w:tc>
          <w:tcPr>
            <w:tcW w:w="1984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文建营 曹国强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等效连续A声级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采样人员</w:t>
            </w:r>
          </w:p>
        </w:tc>
        <w:tc>
          <w:tcPr>
            <w:tcW w:w="6912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</w:p>
        </w:tc>
      </w:tr>
    </w:tbl>
    <w:p>
      <w:pPr>
        <w:widowControl/>
        <w:rPr>
          <w:rFonts w:hAnsi="宋体"/>
          <w:sz w:val="30"/>
          <w:szCs w:val="30"/>
        </w:rPr>
      </w:pPr>
      <w:r>
        <w:rPr>
          <w:rFonts w:hint="eastAsia" w:hAnsi="宋体"/>
          <w:sz w:val="30"/>
          <w:szCs w:val="30"/>
        </w:rPr>
        <w:t>技术审核：</w:t>
      </w:r>
      <w:r>
        <w:rPr>
          <w:rFonts w:hint="eastAsia" w:hAnsi="宋体"/>
          <w:sz w:val="30"/>
          <w:szCs w:val="30"/>
          <w:u w:val="single"/>
        </w:rPr>
        <w:t xml:space="preserve">         </w:t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pgNumType w:fmt="decimal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val="en-US" w:eastAsia="zh-CN"/>
                  </w:rPr>
                  <w:t>5</w:t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96529"/>
    <w:rsid w:val="00061652"/>
    <w:rsid w:val="0007145F"/>
    <w:rsid w:val="000E2382"/>
    <w:rsid w:val="00117336"/>
    <w:rsid w:val="00135001"/>
    <w:rsid w:val="00142DA4"/>
    <w:rsid w:val="00151219"/>
    <w:rsid w:val="001F7026"/>
    <w:rsid w:val="0024675D"/>
    <w:rsid w:val="002A7BF9"/>
    <w:rsid w:val="00312D1B"/>
    <w:rsid w:val="00317E67"/>
    <w:rsid w:val="00324D51"/>
    <w:rsid w:val="00380C4A"/>
    <w:rsid w:val="003C114D"/>
    <w:rsid w:val="00407AE1"/>
    <w:rsid w:val="0042417F"/>
    <w:rsid w:val="004661B5"/>
    <w:rsid w:val="00496529"/>
    <w:rsid w:val="004D1409"/>
    <w:rsid w:val="004D7211"/>
    <w:rsid w:val="004E7FB8"/>
    <w:rsid w:val="005434CC"/>
    <w:rsid w:val="00582FD7"/>
    <w:rsid w:val="00587A92"/>
    <w:rsid w:val="006214A5"/>
    <w:rsid w:val="006A25C6"/>
    <w:rsid w:val="007531B6"/>
    <w:rsid w:val="00771D75"/>
    <w:rsid w:val="007F513B"/>
    <w:rsid w:val="00850DCA"/>
    <w:rsid w:val="00934F3F"/>
    <w:rsid w:val="00990F86"/>
    <w:rsid w:val="009C7037"/>
    <w:rsid w:val="00A5633F"/>
    <w:rsid w:val="00AF18DB"/>
    <w:rsid w:val="00C958F4"/>
    <w:rsid w:val="00CC3263"/>
    <w:rsid w:val="00D14F43"/>
    <w:rsid w:val="00DB58C8"/>
    <w:rsid w:val="00DE2504"/>
    <w:rsid w:val="00DF7601"/>
    <w:rsid w:val="00E233D0"/>
    <w:rsid w:val="00E847C8"/>
    <w:rsid w:val="00EC0D13"/>
    <w:rsid w:val="00F37985"/>
    <w:rsid w:val="00FC45EB"/>
    <w:rsid w:val="00FE7063"/>
    <w:rsid w:val="01841F40"/>
    <w:rsid w:val="023B450A"/>
    <w:rsid w:val="03A52114"/>
    <w:rsid w:val="06AB75B3"/>
    <w:rsid w:val="07BE4E2E"/>
    <w:rsid w:val="08940BFE"/>
    <w:rsid w:val="0A2353DA"/>
    <w:rsid w:val="0B3A04C1"/>
    <w:rsid w:val="0B6533F7"/>
    <w:rsid w:val="0E63244F"/>
    <w:rsid w:val="0F625D7B"/>
    <w:rsid w:val="10E92AE6"/>
    <w:rsid w:val="136029C7"/>
    <w:rsid w:val="1449370B"/>
    <w:rsid w:val="14E57D8D"/>
    <w:rsid w:val="14F3116A"/>
    <w:rsid w:val="159979DA"/>
    <w:rsid w:val="17C15910"/>
    <w:rsid w:val="18DD2571"/>
    <w:rsid w:val="18F643C3"/>
    <w:rsid w:val="19D362B3"/>
    <w:rsid w:val="1A770B11"/>
    <w:rsid w:val="1B6171C7"/>
    <w:rsid w:val="1BBA588B"/>
    <w:rsid w:val="1BFE4482"/>
    <w:rsid w:val="1D107973"/>
    <w:rsid w:val="1DEC0AF7"/>
    <w:rsid w:val="1EC342DD"/>
    <w:rsid w:val="1F5807AE"/>
    <w:rsid w:val="1FC63927"/>
    <w:rsid w:val="20DB4FEC"/>
    <w:rsid w:val="2213563F"/>
    <w:rsid w:val="226B6C9C"/>
    <w:rsid w:val="23A9798B"/>
    <w:rsid w:val="24754092"/>
    <w:rsid w:val="281E0D0A"/>
    <w:rsid w:val="2A245D35"/>
    <w:rsid w:val="2DB70798"/>
    <w:rsid w:val="2E773EFE"/>
    <w:rsid w:val="2F55351C"/>
    <w:rsid w:val="31642708"/>
    <w:rsid w:val="33EA798E"/>
    <w:rsid w:val="375D5F25"/>
    <w:rsid w:val="39AF5342"/>
    <w:rsid w:val="3B0F7992"/>
    <w:rsid w:val="3B1215EE"/>
    <w:rsid w:val="3D783D94"/>
    <w:rsid w:val="3DD5749F"/>
    <w:rsid w:val="43D06668"/>
    <w:rsid w:val="47381A87"/>
    <w:rsid w:val="481C0BF8"/>
    <w:rsid w:val="48C26264"/>
    <w:rsid w:val="4A042583"/>
    <w:rsid w:val="4FFA17F6"/>
    <w:rsid w:val="50F16F42"/>
    <w:rsid w:val="55692957"/>
    <w:rsid w:val="577D63A4"/>
    <w:rsid w:val="5821642E"/>
    <w:rsid w:val="58903FBC"/>
    <w:rsid w:val="58E32799"/>
    <w:rsid w:val="5A0278DD"/>
    <w:rsid w:val="5A4A0608"/>
    <w:rsid w:val="5CEC7A78"/>
    <w:rsid w:val="5DE87AEC"/>
    <w:rsid w:val="5E0B7EA3"/>
    <w:rsid w:val="5E20742A"/>
    <w:rsid w:val="5FD338CB"/>
    <w:rsid w:val="60A542E0"/>
    <w:rsid w:val="61451C3E"/>
    <w:rsid w:val="615753A3"/>
    <w:rsid w:val="62A978C5"/>
    <w:rsid w:val="62C76633"/>
    <w:rsid w:val="631C0499"/>
    <w:rsid w:val="66BA480C"/>
    <w:rsid w:val="67CF5751"/>
    <w:rsid w:val="69260303"/>
    <w:rsid w:val="6B1F3646"/>
    <w:rsid w:val="6DD074B1"/>
    <w:rsid w:val="6EBE3043"/>
    <w:rsid w:val="77442E5B"/>
    <w:rsid w:val="778A1C35"/>
    <w:rsid w:val="7A7601EF"/>
    <w:rsid w:val="7A94566E"/>
    <w:rsid w:val="7C3C4C54"/>
    <w:rsid w:val="7C5E4059"/>
    <w:rsid w:val="7C926EEC"/>
    <w:rsid w:val="7DF17C64"/>
    <w:rsid w:val="7E30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color w:val="000000"/>
      <w:kern w:val="0"/>
      <w:sz w:val="24"/>
      <w:szCs w:val="20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eastAsia="仿宋_GB2312"/>
      <w:snapToGrid w:val="0"/>
      <w:color w:val="000000"/>
      <w:kern w:val="0"/>
      <w:sz w:val="28"/>
      <w:szCs w:val="20"/>
    </w:rPr>
  </w:style>
  <w:style w:type="paragraph" w:styleId="3">
    <w:name w:val="Body Text Indent"/>
    <w:basedOn w:val="1"/>
    <w:unhideWhenUsed/>
    <w:qFormat/>
    <w:uiPriority w:val="99"/>
    <w:pPr>
      <w:spacing w:line="360" w:lineRule="auto"/>
      <w:ind w:firstLine="600" w:firstLineChars="250"/>
    </w:pPr>
    <w:rPr>
      <w:color w:val="FF0000"/>
      <w:sz w:val="24"/>
    </w:rPr>
  </w:style>
  <w:style w:type="paragraph" w:styleId="4">
    <w:name w:val="annotation text"/>
    <w:basedOn w:val="1"/>
    <w:unhideWhenUsed/>
    <w:qFormat/>
    <w:uiPriority w:val="99"/>
    <w:pPr>
      <w:jc w:val="left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5"/>
    <w:semiHidden/>
    <w:qFormat/>
    <w:uiPriority w:val="99"/>
    <w:rPr>
      <w:sz w:val="18"/>
      <w:szCs w:val="18"/>
    </w:rPr>
  </w:style>
  <w:style w:type="paragraph" w:customStyle="1" w:styleId="12">
    <w:name w:val="样式 正文文本缩进 + 行距: 1.5 倍行距"/>
    <w:basedOn w:val="1"/>
    <w:qFormat/>
    <w:uiPriority w:val="0"/>
    <w:pPr>
      <w:spacing w:after="120" w:line="360" w:lineRule="auto"/>
      <w:ind w:left="90" w:leftChars="32" w:firstLine="560" w:firstLineChars="200"/>
    </w:pPr>
    <w:rPr>
      <w:rFonts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3073" textRotate="1"/>
    <customShpInfo spid="_x0000_s2051"/>
    <customShpInfo spid="_x0000_s2050"/>
    <customShpInfo spid="_x0000_s2054"/>
    <customShpInfo spid="_x0000_s205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43C8BA-F494-4C5A-A5D1-CDF7DA3FAC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11</Pages>
  <Words>381</Words>
  <Characters>2177</Characters>
  <Lines>18</Lines>
  <Paragraphs>5</Paragraphs>
  <ScaleCrop>false</ScaleCrop>
  <LinksUpToDate>false</LinksUpToDate>
  <CharactersWithSpaces>2553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2016-01-08T04:55:00Z</dcterms:created>
  <dc:creator>Administrator</dc:creator>
  <cp:lastModifiedBy>洋洋</cp:lastModifiedBy>
  <dcterms:modified xsi:type="dcterms:W3CDTF">2018-04-09T08:36:28Z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